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B955B" w14:textId="77777777" w:rsidR="00766DCB" w:rsidRPr="00BA77BC" w:rsidRDefault="00FF462F" w:rsidP="00560B35">
      <w:pPr>
        <w:jc w:val="center"/>
        <w:rPr>
          <w:b/>
          <w:sz w:val="24"/>
          <w:szCs w:val="24"/>
        </w:rPr>
      </w:pPr>
      <w:bookmarkStart w:id="0" w:name="_GoBack"/>
      <w:bookmarkEnd w:id="0"/>
      <w:r w:rsidRPr="00BA77BC">
        <w:rPr>
          <w:b/>
          <w:sz w:val="24"/>
          <w:szCs w:val="24"/>
        </w:rPr>
        <w:t xml:space="preserve">Fiche </w:t>
      </w:r>
      <w:r w:rsidR="00004E03">
        <w:rPr>
          <w:b/>
          <w:sz w:val="24"/>
          <w:szCs w:val="24"/>
        </w:rPr>
        <w:t>Modèle</w:t>
      </w:r>
      <w:r w:rsidRPr="00BA77BC">
        <w:rPr>
          <w:b/>
          <w:sz w:val="24"/>
          <w:szCs w:val="24"/>
        </w:rPr>
        <w:t xml:space="preserve"> pour </w:t>
      </w:r>
      <w:proofErr w:type="spellStart"/>
      <w:r w:rsidRPr="00BA77BC">
        <w:rPr>
          <w:b/>
          <w:sz w:val="24"/>
          <w:szCs w:val="24"/>
        </w:rPr>
        <w:t>GdR</w:t>
      </w:r>
      <w:proofErr w:type="spellEnd"/>
    </w:p>
    <w:p w14:paraId="603DCD1A" w14:textId="77777777" w:rsidR="00FF462F" w:rsidRDefault="00FF462F"/>
    <w:p w14:paraId="3DF240D4" w14:textId="77777777" w:rsidR="00560B35" w:rsidRPr="00BA77BC" w:rsidRDefault="00560B35">
      <w:pPr>
        <w:rPr>
          <w:sz w:val="24"/>
          <w:szCs w:val="24"/>
        </w:rPr>
      </w:pPr>
    </w:p>
    <w:p w14:paraId="11ADCB74" w14:textId="0297587E" w:rsidR="00FF462F" w:rsidRPr="00E95808" w:rsidRDefault="00560B35" w:rsidP="00E95808">
      <w:pPr>
        <w:rPr>
          <w:rFonts w:cstheme="minorHAnsi"/>
          <w:sz w:val="24"/>
          <w:szCs w:val="24"/>
        </w:rPr>
      </w:pPr>
      <w:r w:rsidRPr="00E95808">
        <w:rPr>
          <w:rFonts w:cstheme="minorHAnsi"/>
          <w:sz w:val="24"/>
          <w:szCs w:val="24"/>
        </w:rPr>
        <w:t>Nom d</w:t>
      </w:r>
      <w:r w:rsidR="00FF462F" w:rsidRPr="00E95808">
        <w:rPr>
          <w:rFonts w:cstheme="minorHAnsi"/>
          <w:sz w:val="24"/>
          <w:szCs w:val="24"/>
        </w:rPr>
        <w:t>u</w:t>
      </w:r>
      <w:r w:rsidRPr="00E95808">
        <w:rPr>
          <w:rFonts w:cstheme="minorHAnsi"/>
          <w:sz w:val="24"/>
          <w:szCs w:val="24"/>
        </w:rPr>
        <w:t xml:space="preserve"> </w:t>
      </w:r>
      <w:proofErr w:type="spellStart"/>
      <w:r w:rsidR="00FF462F" w:rsidRPr="00E95808">
        <w:rPr>
          <w:rFonts w:cstheme="minorHAnsi"/>
          <w:sz w:val="24"/>
          <w:szCs w:val="24"/>
        </w:rPr>
        <w:t>GdR</w:t>
      </w:r>
      <w:proofErr w:type="spellEnd"/>
      <w:r w:rsidR="00FF462F" w:rsidRPr="00E95808">
        <w:rPr>
          <w:rFonts w:cstheme="minorHAnsi"/>
          <w:sz w:val="24"/>
          <w:szCs w:val="24"/>
        </w:rPr>
        <w:t> :</w:t>
      </w:r>
      <w:r w:rsidR="0071310B" w:rsidRPr="00E95808">
        <w:rPr>
          <w:rFonts w:cstheme="minorHAnsi"/>
          <w:b/>
          <w:bCs/>
          <w:sz w:val="24"/>
          <w:szCs w:val="24"/>
        </w:rPr>
        <w:t xml:space="preserve"> </w:t>
      </w:r>
      <w:r w:rsidR="000B4BC7">
        <w:rPr>
          <w:rStyle w:val="Accentuation"/>
          <w:rFonts w:ascii="Verdana" w:hAnsi="Verdana"/>
          <w:b/>
          <w:bCs/>
          <w:sz w:val="20"/>
          <w:szCs w:val="20"/>
        </w:rPr>
        <w:t xml:space="preserve">Procédés </w:t>
      </w:r>
      <w:proofErr w:type="spellStart"/>
      <w:r w:rsidR="000B4BC7">
        <w:rPr>
          <w:rStyle w:val="Accentuation"/>
          <w:rFonts w:ascii="Verdana" w:hAnsi="Verdana"/>
          <w:b/>
          <w:bCs/>
          <w:sz w:val="20"/>
          <w:szCs w:val="20"/>
        </w:rPr>
        <w:t>Hydrométallurgiques</w:t>
      </w:r>
      <w:proofErr w:type="spellEnd"/>
      <w:r w:rsidR="000B4BC7">
        <w:rPr>
          <w:rStyle w:val="Accentuation"/>
          <w:rFonts w:ascii="Verdana" w:hAnsi="Verdana"/>
          <w:b/>
          <w:bCs/>
          <w:sz w:val="20"/>
          <w:szCs w:val="20"/>
        </w:rPr>
        <w:t xml:space="preserve"> pour la Gestion Intégrée des Ressources Primaires et Secondaires</w:t>
      </w:r>
    </w:p>
    <w:p w14:paraId="5362CABA" w14:textId="09FC9C5B" w:rsidR="00FF462F" w:rsidRPr="00E95808" w:rsidRDefault="00FF462F" w:rsidP="00E95808">
      <w:pPr>
        <w:rPr>
          <w:rFonts w:cstheme="minorHAnsi"/>
          <w:sz w:val="24"/>
          <w:szCs w:val="24"/>
        </w:rPr>
      </w:pPr>
      <w:r w:rsidRPr="00E95808">
        <w:rPr>
          <w:rFonts w:cstheme="minorHAnsi"/>
          <w:sz w:val="24"/>
          <w:szCs w:val="24"/>
        </w:rPr>
        <w:t>Acronyme </w:t>
      </w:r>
      <w:r w:rsidR="00BA77BC" w:rsidRPr="00004E03">
        <w:rPr>
          <w:rFonts w:cstheme="minorHAnsi"/>
          <w:sz w:val="24"/>
          <w:szCs w:val="24"/>
        </w:rPr>
        <w:t>« </w:t>
      </w:r>
      <w:r w:rsidR="0071310B" w:rsidRPr="00004E03">
        <w:rPr>
          <w:rFonts w:cstheme="minorHAnsi"/>
          <w:bCs/>
          <w:sz w:val="24"/>
          <w:szCs w:val="24"/>
        </w:rPr>
        <w:t>éventuel</w:t>
      </w:r>
      <w:r w:rsidR="00BA77BC" w:rsidRPr="00004E03">
        <w:rPr>
          <w:rFonts w:cstheme="minorHAnsi"/>
          <w:bCs/>
          <w:sz w:val="24"/>
          <w:szCs w:val="24"/>
        </w:rPr>
        <w:t> »</w:t>
      </w:r>
      <w:r w:rsidR="0071310B" w:rsidRPr="00004E03">
        <w:rPr>
          <w:rFonts w:cstheme="minorHAnsi"/>
          <w:bCs/>
          <w:sz w:val="24"/>
          <w:szCs w:val="24"/>
        </w:rPr>
        <w:t> </w:t>
      </w:r>
      <w:r w:rsidR="0071310B" w:rsidRPr="00E95808">
        <w:rPr>
          <w:rFonts w:cstheme="minorHAnsi"/>
          <w:b/>
          <w:bCs/>
          <w:sz w:val="24"/>
          <w:szCs w:val="24"/>
        </w:rPr>
        <w:t xml:space="preserve">: </w:t>
      </w:r>
      <w:r w:rsidR="000B4BC7">
        <w:rPr>
          <w:rFonts w:cstheme="minorHAnsi"/>
          <w:b/>
          <w:bCs/>
          <w:sz w:val="24"/>
          <w:szCs w:val="24"/>
        </w:rPr>
        <w:t>Prométhée</w:t>
      </w:r>
    </w:p>
    <w:p w14:paraId="10081425" w14:textId="25A7E7BE" w:rsidR="00E95808" w:rsidRPr="00E95808" w:rsidRDefault="00B15080" w:rsidP="00E95808">
      <w:pPr>
        <w:pStyle w:val="CM13"/>
        <w:spacing w:after="160" w:line="259" w:lineRule="auto"/>
        <w:rPr>
          <w:rFonts w:asciiTheme="minorHAnsi" w:hAnsiTheme="minorHAnsi" w:cstheme="minorHAnsi"/>
          <w:b/>
          <w:bCs/>
          <w:color w:val="000000"/>
        </w:rPr>
      </w:pPr>
      <w:r w:rsidRPr="00E95808">
        <w:rPr>
          <w:rFonts w:asciiTheme="minorHAnsi" w:hAnsiTheme="minorHAnsi" w:cstheme="minorHAnsi"/>
        </w:rPr>
        <w:t>Statut (en cours de création ou actif</w:t>
      </w:r>
      <w:r w:rsidR="00722A74" w:rsidRPr="00E95808">
        <w:rPr>
          <w:rFonts w:asciiTheme="minorHAnsi" w:hAnsiTheme="minorHAnsi" w:cstheme="minorHAnsi"/>
        </w:rPr>
        <w:t xml:space="preserve"> - </w:t>
      </w:r>
      <w:r w:rsidR="00B46DD1" w:rsidRPr="00E95808">
        <w:rPr>
          <w:rFonts w:asciiTheme="minorHAnsi" w:hAnsiTheme="minorHAnsi" w:cstheme="minorHAnsi"/>
        </w:rPr>
        <w:t>année de lancement</w:t>
      </w:r>
      <w:r w:rsidRPr="00E95808">
        <w:rPr>
          <w:rFonts w:asciiTheme="minorHAnsi" w:hAnsiTheme="minorHAnsi" w:cstheme="minorHAnsi"/>
        </w:rPr>
        <w:t>)</w:t>
      </w:r>
      <w:r w:rsidR="0071310B" w:rsidRPr="00E95808">
        <w:rPr>
          <w:rFonts w:asciiTheme="minorHAnsi" w:hAnsiTheme="minorHAnsi" w:cstheme="minorHAnsi"/>
        </w:rPr>
        <w:t xml:space="preserve"> : </w:t>
      </w:r>
      <w:r w:rsidR="000B4BC7">
        <w:rPr>
          <w:rFonts w:asciiTheme="minorHAnsi" w:hAnsiTheme="minorHAnsi" w:cstheme="minorHAnsi"/>
        </w:rPr>
        <w:t>actif, renouvelé en 2021</w:t>
      </w:r>
    </w:p>
    <w:p w14:paraId="20F9895D" w14:textId="1BB13CE8" w:rsidR="00FB015E" w:rsidRPr="00FB015E" w:rsidRDefault="00FF462F" w:rsidP="00E95808">
      <w:pPr>
        <w:rPr>
          <w:rFonts w:cstheme="minorHAnsi"/>
          <w:b/>
          <w:sz w:val="24"/>
          <w:szCs w:val="24"/>
        </w:rPr>
      </w:pPr>
      <w:r w:rsidRPr="00FB015E">
        <w:rPr>
          <w:rFonts w:cstheme="minorHAnsi"/>
          <w:sz w:val="24"/>
          <w:szCs w:val="24"/>
        </w:rPr>
        <w:t>Site web :</w:t>
      </w:r>
      <w:r w:rsidR="0071310B" w:rsidRPr="00FB015E">
        <w:rPr>
          <w:rFonts w:cstheme="minorHAnsi"/>
          <w:sz w:val="24"/>
          <w:szCs w:val="24"/>
        </w:rPr>
        <w:t xml:space="preserve"> </w:t>
      </w:r>
      <w:hyperlink r:id="rId4" w:history="1">
        <w:r w:rsidR="000B4BC7" w:rsidRPr="00B852A9">
          <w:rPr>
            <w:rStyle w:val="Lienhypertexte"/>
            <w:rFonts w:cstheme="minorHAnsi"/>
            <w:sz w:val="24"/>
            <w:szCs w:val="24"/>
          </w:rPr>
          <w:t>https://gdr-promethee.cnrs.fr/</w:t>
        </w:r>
      </w:hyperlink>
      <w:r w:rsidR="000B4BC7">
        <w:rPr>
          <w:rFonts w:cstheme="minorHAnsi"/>
          <w:sz w:val="24"/>
          <w:szCs w:val="24"/>
        </w:rPr>
        <w:t xml:space="preserve"> </w:t>
      </w:r>
    </w:p>
    <w:p w14:paraId="201777EC" w14:textId="644BF82E" w:rsidR="00FF462F" w:rsidRPr="00E95808" w:rsidRDefault="00FF462F" w:rsidP="00E95808">
      <w:pPr>
        <w:rPr>
          <w:rFonts w:cstheme="minorHAnsi"/>
          <w:sz w:val="24"/>
          <w:szCs w:val="24"/>
        </w:rPr>
      </w:pPr>
      <w:r w:rsidRPr="00E95808">
        <w:rPr>
          <w:rFonts w:cstheme="minorHAnsi"/>
          <w:sz w:val="24"/>
          <w:szCs w:val="24"/>
        </w:rPr>
        <w:t xml:space="preserve">Nom du </w:t>
      </w:r>
      <w:r w:rsidR="00FB015E">
        <w:rPr>
          <w:rFonts w:cstheme="minorHAnsi"/>
          <w:sz w:val="24"/>
          <w:szCs w:val="24"/>
        </w:rPr>
        <w:t>responsable scientifique</w:t>
      </w:r>
      <w:r w:rsidRPr="00E95808">
        <w:rPr>
          <w:rFonts w:cstheme="minorHAnsi"/>
          <w:sz w:val="24"/>
          <w:szCs w:val="24"/>
        </w:rPr>
        <w:t xml:space="preserve"> : </w:t>
      </w:r>
      <w:r w:rsidR="000B4BC7">
        <w:rPr>
          <w:rFonts w:cstheme="minorHAnsi"/>
          <w:sz w:val="24"/>
          <w:szCs w:val="24"/>
        </w:rPr>
        <w:t>Laurent Cassayre</w:t>
      </w:r>
    </w:p>
    <w:p w14:paraId="3F6068FC" w14:textId="7436DD79" w:rsidR="0071310B" w:rsidRPr="00E95808" w:rsidRDefault="00FF462F" w:rsidP="00E95808">
      <w:pPr>
        <w:autoSpaceDE w:val="0"/>
        <w:autoSpaceDN w:val="0"/>
        <w:adjustRightInd w:val="0"/>
        <w:rPr>
          <w:rFonts w:cstheme="minorHAnsi"/>
          <w:b/>
          <w:bCs/>
          <w:color w:val="000000"/>
          <w:sz w:val="24"/>
          <w:szCs w:val="24"/>
        </w:rPr>
      </w:pPr>
      <w:r w:rsidRPr="00E95808">
        <w:rPr>
          <w:rFonts w:cstheme="minorHAnsi"/>
          <w:sz w:val="24"/>
          <w:szCs w:val="24"/>
        </w:rPr>
        <w:t xml:space="preserve">Affiliation du </w:t>
      </w:r>
      <w:r w:rsidR="00FB015E">
        <w:rPr>
          <w:rFonts w:cstheme="minorHAnsi"/>
          <w:sz w:val="24"/>
          <w:szCs w:val="24"/>
        </w:rPr>
        <w:t>responsable scientifique</w:t>
      </w:r>
      <w:r w:rsidR="00575C9E" w:rsidRPr="00E95808">
        <w:rPr>
          <w:rFonts w:cstheme="minorHAnsi"/>
          <w:sz w:val="24"/>
          <w:szCs w:val="24"/>
        </w:rPr>
        <w:t> :</w:t>
      </w:r>
      <w:r w:rsidR="0071310B" w:rsidRPr="00E95808">
        <w:rPr>
          <w:rFonts w:cstheme="minorHAnsi"/>
          <w:bCs/>
          <w:color w:val="000000"/>
          <w:sz w:val="24"/>
          <w:szCs w:val="24"/>
        </w:rPr>
        <w:t xml:space="preserve"> </w:t>
      </w:r>
      <w:r w:rsidR="000B4BC7">
        <w:rPr>
          <w:rFonts w:cstheme="minorHAnsi"/>
          <w:bCs/>
          <w:color w:val="000000"/>
          <w:sz w:val="24"/>
          <w:szCs w:val="24"/>
        </w:rPr>
        <w:t>CNRS/Laboratoire de Génie Chimique</w:t>
      </w:r>
    </w:p>
    <w:p w14:paraId="70A853A0" w14:textId="296E0AD3" w:rsidR="00FF462F" w:rsidRPr="00E95808" w:rsidRDefault="00FF462F" w:rsidP="00E95808">
      <w:pPr>
        <w:rPr>
          <w:rFonts w:cstheme="minorHAnsi"/>
          <w:sz w:val="24"/>
          <w:szCs w:val="24"/>
        </w:rPr>
      </w:pPr>
      <w:r w:rsidRPr="00E95808">
        <w:rPr>
          <w:rFonts w:cstheme="minorHAnsi"/>
          <w:sz w:val="24"/>
          <w:szCs w:val="24"/>
        </w:rPr>
        <w:t xml:space="preserve">Adresse mail du </w:t>
      </w:r>
      <w:r w:rsidR="00FB015E">
        <w:rPr>
          <w:rFonts w:cstheme="minorHAnsi"/>
          <w:sz w:val="24"/>
          <w:szCs w:val="24"/>
        </w:rPr>
        <w:t>responsable scientifique</w:t>
      </w:r>
      <w:r w:rsidR="00575C9E" w:rsidRPr="00E95808">
        <w:rPr>
          <w:rFonts w:cstheme="minorHAnsi"/>
          <w:sz w:val="24"/>
          <w:szCs w:val="24"/>
        </w:rPr>
        <w:t> :</w:t>
      </w:r>
      <w:r w:rsidR="0071310B" w:rsidRPr="00E95808">
        <w:rPr>
          <w:rFonts w:cstheme="minorHAnsi"/>
          <w:sz w:val="24"/>
          <w:szCs w:val="24"/>
        </w:rPr>
        <w:t xml:space="preserve"> </w:t>
      </w:r>
      <w:r w:rsidR="000B4BC7">
        <w:rPr>
          <w:rFonts w:cstheme="minorHAnsi"/>
          <w:sz w:val="24"/>
          <w:szCs w:val="24"/>
        </w:rPr>
        <w:t>laurent.cassayr@toulouse-inp.fr</w:t>
      </w:r>
    </w:p>
    <w:p w14:paraId="049D174A" w14:textId="77777777" w:rsidR="00FB015E" w:rsidRDefault="00FB015E" w:rsidP="00E95808">
      <w:pPr>
        <w:spacing w:after="0"/>
        <w:rPr>
          <w:rFonts w:cstheme="minorHAnsi"/>
          <w:sz w:val="24"/>
          <w:szCs w:val="24"/>
        </w:rPr>
      </w:pPr>
    </w:p>
    <w:p w14:paraId="19933698" w14:textId="77777777" w:rsidR="00B46DD1" w:rsidRPr="00E95808" w:rsidRDefault="00560B35" w:rsidP="00E95808">
      <w:pPr>
        <w:spacing w:after="0"/>
        <w:rPr>
          <w:rFonts w:cstheme="minorHAnsi"/>
          <w:sz w:val="24"/>
          <w:szCs w:val="24"/>
        </w:rPr>
      </w:pPr>
      <w:r w:rsidRPr="00E95808">
        <w:rPr>
          <w:rFonts w:cstheme="minorHAnsi"/>
          <w:sz w:val="24"/>
          <w:szCs w:val="24"/>
        </w:rPr>
        <w:t xml:space="preserve">Laboratoires participant au </w:t>
      </w:r>
      <w:proofErr w:type="spellStart"/>
      <w:r w:rsidRPr="00E95808">
        <w:rPr>
          <w:rFonts w:cstheme="minorHAnsi"/>
          <w:sz w:val="24"/>
          <w:szCs w:val="24"/>
        </w:rPr>
        <w:t>GdR</w:t>
      </w:r>
      <w:proofErr w:type="spellEnd"/>
      <w:r w:rsidRPr="00E95808">
        <w:rPr>
          <w:rFonts w:cstheme="minorHAnsi"/>
          <w:sz w:val="24"/>
          <w:szCs w:val="24"/>
        </w:rPr>
        <w:t xml:space="preserve"> (Si cette information est disponible sur le site du </w:t>
      </w:r>
      <w:proofErr w:type="spellStart"/>
      <w:r w:rsidRPr="00E95808">
        <w:rPr>
          <w:rFonts w:cstheme="minorHAnsi"/>
          <w:sz w:val="24"/>
          <w:szCs w:val="24"/>
        </w:rPr>
        <w:t>GdR</w:t>
      </w:r>
      <w:proofErr w:type="spellEnd"/>
      <w:r w:rsidRPr="00E95808">
        <w:rPr>
          <w:rFonts w:cstheme="minorHAnsi"/>
          <w:sz w:val="24"/>
          <w:szCs w:val="24"/>
        </w:rPr>
        <w:t>, donner s</w:t>
      </w:r>
      <w:r w:rsidR="00B46DD1" w:rsidRPr="00E95808">
        <w:rPr>
          <w:rFonts w:cstheme="minorHAnsi"/>
          <w:sz w:val="24"/>
          <w:szCs w:val="24"/>
        </w:rPr>
        <w:t>implement l’URL correspondante)</w:t>
      </w:r>
    </w:p>
    <w:p w14:paraId="3FA22E59" w14:textId="721D6357" w:rsidR="00FB015E" w:rsidRDefault="002E5774" w:rsidP="00E95808">
      <w:pPr>
        <w:rPr>
          <w:rFonts w:cstheme="minorHAnsi"/>
          <w:b/>
          <w:sz w:val="24"/>
          <w:szCs w:val="24"/>
        </w:rPr>
      </w:pPr>
      <w:hyperlink r:id="rId5" w:history="1">
        <w:r w:rsidR="000B4BC7" w:rsidRPr="00B852A9">
          <w:rPr>
            <w:rStyle w:val="Lienhypertexte"/>
            <w:rFonts w:cstheme="minorHAnsi"/>
            <w:b/>
            <w:sz w:val="24"/>
            <w:szCs w:val="24"/>
          </w:rPr>
          <w:t>https://gdr-promethee.cnrs.fr/index.php/fr/membres</w:t>
        </w:r>
      </w:hyperlink>
      <w:r w:rsidR="000B4BC7">
        <w:rPr>
          <w:rFonts w:cstheme="minorHAnsi"/>
          <w:b/>
          <w:sz w:val="24"/>
          <w:szCs w:val="24"/>
        </w:rPr>
        <w:t xml:space="preserve"> </w:t>
      </w:r>
    </w:p>
    <w:p w14:paraId="4BD8F0F6" w14:textId="2751F920" w:rsidR="00FB015E" w:rsidRPr="00FB015E" w:rsidRDefault="00FB015E" w:rsidP="00E95808">
      <w:pPr>
        <w:rPr>
          <w:rFonts w:cstheme="minorHAnsi"/>
          <w:sz w:val="24"/>
          <w:szCs w:val="24"/>
        </w:rPr>
      </w:pPr>
      <w:r w:rsidRPr="00FB015E">
        <w:rPr>
          <w:rFonts w:cstheme="minorHAnsi"/>
          <w:sz w:val="24"/>
          <w:szCs w:val="24"/>
        </w:rPr>
        <w:t xml:space="preserve">Nom du contact pour le LGC : </w:t>
      </w:r>
      <w:r w:rsidR="000B4BC7">
        <w:rPr>
          <w:rFonts w:cstheme="minorHAnsi"/>
          <w:sz w:val="24"/>
          <w:szCs w:val="24"/>
        </w:rPr>
        <w:t>Laurent Cassayre</w:t>
      </w:r>
    </w:p>
    <w:p w14:paraId="5CA0E508" w14:textId="77777777" w:rsidR="00FB015E" w:rsidRDefault="00FB015E" w:rsidP="00E95808">
      <w:pPr>
        <w:rPr>
          <w:rFonts w:cstheme="minorHAnsi"/>
          <w:sz w:val="24"/>
          <w:szCs w:val="24"/>
        </w:rPr>
      </w:pPr>
    </w:p>
    <w:p w14:paraId="237F51AE" w14:textId="198309B0" w:rsidR="00B46DD1" w:rsidRPr="00E95808" w:rsidRDefault="00FF462F" w:rsidP="00E95808">
      <w:pPr>
        <w:rPr>
          <w:rFonts w:cstheme="minorHAnsi"/>
          <w:sz w:val="24"/>
          <w:szCs w:val="24"/>
        </w:rPr>
      </w:pPr>
      <w:r w:rsidRPr="00E95808">
        <w:rPr>
          <w:rFonts w:cstheme="minorHAnsi"/>
          <w:sz w:val="24"/>
          <w:szCs w:val="24"/>
        </w:rPr>
        <w:t xml:space="preserve">Nom du ou des membres du laboratoire qui participent aux actions du </w:t>
      </w:r>
      <w:proofErr w:type="spellStart"/>
      <w:r w:rsidRPr="00E95808">
        <w:rPr>
          <w:rFonts w:cstheme="minorHAnsi"/>
          <w:sz w:val="24"/>
          <w:szCs w:val="24"/>
        </w:rPr>
        <w:t>GdR</w:t>
      </w:r>
      <w:proofErr w:type="spellEnd"/>
      <w:r w:rsidR="00575C9E" w:rsidRPr="00E95808">
        <w:rPr>
          <w:rFonts w:cstheme="minorHAnsi"/>
          <w:sz w:val="24"/>
          <w:szCs w:val="24"/>
        </w:rPr>
        <w:t> </w:t>
      </w:r>
      <w:r w:rsidR="000B4BC7">
        <w:rPr>
          <w:rFonts w:cstheme="minorHAnsi"/>
          <w:sz w:val="24"/>
          <w:szCs w:val="24"/>
        </w:rPr>
        <w:t xml:space="preserve">(liste de diffusion des activités du GDR au sein du LGC) </w:t>
      </w:r>
      <w:r w:rsidR="00575C9E" w:rsidRPr="00E95808">
        <w:rPr>
          <w:rFonts w:cstheme="minorHAnsi"/>
          <w:sz w:val="24"/>
          <w:szCs w:val="24"/>
        </w:rPr>
        <w:t>:</w:t>
      </w:r>
      <w:r w:rsidR="0071310B" w:rsidRPr="00E95808">
        <w:rPr>
          <w:rFonts w:cstheme="minorHAnsi"/>
          <w:sz w:val="24"/>
          <w:szCs w:val="24"/>
        </w:rPr>
        <w:t xml:space="preserve"> </w:t>
      </w:r>
      <w:r w:rsidR="000B4BC7">
        <w:rPr>
          <w:rFonts w:cstheme="minorHAnsi"/>
          <w:sz w:val="24"/>
          <w:szCs w:val="24"/>
        </w:rPr>
        <w:t xml:space="preserve">Laurent Cassayre, Béatrice Biscans, Florent Bourgeois, Carine </w:t>
      </w:r>
      <w:proofErr w:type="spellStart"/>
      <w:r w:rsidR="000B4BC7">
        <w:rPr>
          <w:rFonts w:cstheme="minorHAnsi"/>
          <w:sz w:val="24"/>
          <w:szCs w:val="24"/>
        </w:rPr>
        <w:t>Julcour</w:t>
      </w:r>
      <w:proofErr w:type="spellEnd"/>
      <w:r w:rsidR="000B4BC7">
        <w:rPr>
          <w:rFonts w:cstheme="minorHAnsi"/>
          <w:sz w:val="24"/>
          <w:szCs w:val="24"/>
        </w:rPr>
        <w:t xml:space="preserve">, Martine </w:t>
      </w:r>
      <w:proofErr w:type="spellStart"/>
      <w:r w:rsidR="000B4BC7">
        <w:rPr>
          <w:rFonts w:cstheme="minorHAnsi"/>
          <w:sz w:val="24"/>
          <w:szCs w:val="24"/>
        </w:rPr>
        <w:t>Meireles</w:t>
      </w:r>
      <w:proofErr w:type="spellEnd"/>
      <w:r w:rsidR="000B4BC7">
        <w:rPr>
          <w:rFonts w:cstheme="minorHAnsi"/>
          <w:sz w:val="24"/>
          <w:szCs w:val="24"/>
        </w:rPr>
        <w:t>, Pascal Floquet, Stéphane Negny</w:t>
      </w:r>
    </w:p>
    <w:p w14:paraId="666D37A8" w14:textId="77777777" w:rsidR="00004E03" w:rsidRDefault="00004E03" w:rsidP="00E95808">
      <w:pPr>
        <w:spacing w:after="0"/>
        <w:rPr>
          <w:rFonts w:cstheme="minorHAnsi"/>
          <w:sz w:val="24"/>
          <w:szCs w:val="24"/>
        </w:rPr>
      </w:pPr>
    </w:p>
    <w:p w14:paraId="3135E8FC" w14:textId="0E321BDE" w:rsidR="00004E03" w:rsidRDefault="00FF462F" w:rsidP="00E95808">
      <w:pPr>
        <w:spacing w:after="0"/>
        <w:rPr>
          <w:rFonts w:cstheme="minorHAnsi"/>
          <w:sz w:val="24"/>
          <w:szCs w:val="24"/>
        </w:rPr>
      </w:pPr>
      <w:r w:rsidRPr="00E95808">
        <w:rPr>
          <w:rFonts w:cstheme="minorHAnsi"/>
          <w:sz w:val="24"/>
          <w:szCs w:val="24"/>
        </w:rPr>
        <w:t xml:space="preserve">Objectifs du </w:t>
      </w:r>
      <w:proofErr w:type="spellStart"/>
      <w:r w:rsidRPr="00E95808">
        <w:rPr>
          <w:rFonts w:cstheme="minorHAnsi"/>
          <w:sz w:val="24"/>
          <w:szCs w:val="24"/>
        </w:rPr>
        <w:t>GdR</w:t>
      </w:r>
      <w:proofErr w:type="spellEnd"/>
      <w:r w:rsidRPr="00E95808">
        <w:rPr>
          <w:rFonts w:cstheme="minorHAnsi"/>
          <w:sz w:val="24"/>
          <w:szCs w:val="24"/>
        </w:rPr>
        <w:t> : (5 lignes max)</w:t>
      </w:r>
      <w:r w:rsidR="00575C9E" w:rsidRPr="00E95808">
        <w:rPr>
          <w:rFonts w:cstheme="minorHAnsi"/>
          <w:sz w:val="24"/>
          <w:szCs w:val="24"/>
        </w:rPr>
        <w:t xml:space="preserve"> : </w:t>
      </w:r>
      <w:r w:rsidR="0071310B" w:rsidRPr="00E95808">
        <w:rPr>
          <w:rFonts w:cstheme="minorHAnsi"/>
          <w:sz w:val="24"/>
          <w:szCs w:val="24"/>
        </w:rPr>
        <w:t xml:space="preserve"> </w:t>
      </w:r>
      <w:r w:rsidR="000B4BC7">
        <w:rPr>
          <w:rFonts w:cstheme="minorHAnsi"/>
          <w:sz w:val="24"/>
          <w:szCs w:val="24"/>
        </w:rPr>
        <w:t xml:space="preserve">Le GDR </w:t>
      </w:r>
      <w:r w:rsidR="000B4BC7" w:rsidRPr="000B4BC7">
        <w:rPr>
          <w:rFonts w:cstheme="minorHAnsi"/>
          <w:sz w:val="24"/>
          <w:szCs w:val="24"/>
        </w:rPr>
        <w:t xml:space="preserve">vise à contribuer à la structuration de la recherche française sur les procédés hydrométallurgiques pour une meilleure gestion des ressources minérales non énergétiques issues des activités minières et du recyclage. Ce GDR regroupe 140 chercheuses et chercheurs issus de 27 laboratoires du CNRS, du CEA, de l'IFPEN et du BRGM. </w:t>
      </w:r>
    </w:p>
    <w:p w14:paraId="7C37DC9E" w14:textId="77777777" w:rsidR="00004E03" w:rsidRDefault="00004E03" w:rsidP="00E95808">
      <w:pPr>
        <w:spacing w:after="0"/>
        <w:rPr>
          <w:rFonts w:cstheme="minorHAnsi"/>
          <w:sz w:val="24"/>
          <w:szCs w:val="24"/>
        </w:rPr>
      </w:pPr>
    </w:p>
    <w:p w14:paraId="061787C6" w14:textId="13E6A748" w:rsidR="00FF462F" w:rsidRPr="00E95808" w:rsidRDefault="00FF462F" w:rsidP="00E95808">
      <w:pPr>
        <w:spacing w:after="0"/>
        <w:rPr>
          <w:rFonts w:cstheme="minorHAnsi"/>
          <w:sz w:val="24"/>
          <w:szCs w:val="24"/>
        </w:rPr>
      </w:pPr>
      <w:r w:rsidRPr="00E95808">
        <w:rPr>
          <w:rFonts w:cstheme="minorHAnsi"/>
          <w:sz w:val="24"/>
          <w:szCs w:val="24"/>
        </w:rPr>
        <w:t xml:space="preserve">Actions du </w:t>
      </w:r>
      <w:proofErr w:type="spellStart"/>
      <w:r w:rsidRPr="00E95808">
        <w:rPr>
          <w:rFonts w:cstheme="minorHAnsi"/>
          <w:sz w:val="24"/>
          <w:szCs w:val="24"/>
        </w:rPr>
        <w:t>GdR</w:t>
      </w:r>
      <w:proofErr w:type="spellEnd"/>
      <w:r w:rsidRPr="00E95808">
        <w:rPr>
          <w:rFonts w:cstheme="minorHAnsi"/>
          <w:sz w:val="24"/>
          <w:szCs w:val="24"/>
        </w:rPr>
        <w:t> : (5 lignes max)</w:t>
      </w:r>
      <w:r w:rsidR="00575C9E" w:rsidRPr="00E95808">
        <w:rPr>
          <w:rFonts w:cstheme="minorHAnsi"/>
          <w:sz w:val="24"/>
          <w:szCs w:val="24"/>
        </w:rPr>
        <w:t> :</w:t>
      </w:r>
      <w:r w:rsidR="000B4BC7">
        <w:rPr>
          <w:rFonts w:cstheme="minorHAnsi"/>
          <w:sz w:val="24"/>
          <w:szCs w:val="24"/>
        </w:rPr>
        <w:t xml:space="preserve"> Les actions du </w:t>
      </w:r>
      <w:proofErr w:type="spellStart"/>
      <w:r w:rsidR="000B4BC7">
        <w:rPr>
          <w:rFonts w:cstheme="minorHAnsi"/>
          <w:sz w:val="24"/>
          <w:szCs w:val="24"/>
        </w:rPr>
        <w:t>GdR</w:t>
      </w:r>
      <w:proofErr w:type="spellEnd"/>
      <w:r w:rsidR="000B4BC7">
        <w:rPr>
          <w:rFonts w:cstheme="minorHAnsi"/>
          <w:sz w:val="24"/>
          <w:szCs w:val="24"/>
        </w:rPr>
        <w:t xml:space="preserve"> consistent </w:t>
      </w:r>
      <w:r w:rsidR="00DA5447">
        <w:rPr>
          <w:rFonts w:cstheme="minorHAnsi"/>
          <w:sz w:val="24"/>
          <w:szCs w:val="24"/>
        </w:rPr>
        <w:t xml:space="preserve">principalement </w:t>
      </w:r>
      <w:r w:rsidR="000B4BC7">
        <w:rPr>
          <w:rFonts w:cstheme="minorHAnsi"/>
          <w:sz w:val="24"/>
          <w:szCs w:val="24"/>
        </w:rPr>
        <w:t xml:space="preserve">en une réunion </w:t>
      </w:r>
      <w:proofErr w:type="spellStart"/>
      <w:r w:rsidR="000B4BC7">
        <w:rPr>
          <w:rFonts w:cstheme="minorHAnsi"/>
          <w:sz w:val="24"/>
          <w:szCs w:val="24"/>
        </w:rPr>
        <w:t>pl</w:t>
      </w:r>
      <w:r w:rsidR="00DA5447">
        <w:rPr>
          <w:rFonts w:cstheme="minorHAnsi"/>
          <w:sz w:val="24"/>
          <w:szCs w:val="24"/>
        </w:rPr>
        <w:t>é</w:t>
      </w:r>
      <w:r w:rsidR="000B4BC7">
        <w:rPr>
          <w:rFonts w:cstheme="minorHAnsi"/>
          <w:sz w:val="24"/>
          <w:szCs w:val="24"/>
        </w:rPr>
        <w:t>nnière</w:t>
      </w:r>
      <w:proofErr w:type="spellEnd"/>
      <w:r w:rsidR="000B4BC7">
        <w:rPr>
          <w:rFonts w:cstheme="minorHAnsi"/>
          <w:sz w:val="24"/>
          <w:szCs w:val="24"/>
        </w:rPr>
        <w:t xml:space="preserve"> annuelle</w:t>
      </w:r>
      <w:r w:rsidR="00DA5447">
        <w:rPr>
          <w:rFonts w:cstheme="minorHAnsi"/>
          <w:sz w:val="24"/>
          <w:szCs w:val="24"/>
        </w:rPr>
        <w:t xml:space="preserve"> avec des présentations scientifiques</w:t>
      </w:r>
      <w:r w:rsidR="000B4BC7">
        <w:rPr>
          <w:rFonts w:cstheme="minorHAnsi"/>
          <w:sz w:val="24"/>
          <w:szCs w:val="24"/>
        </w:rPr>
        <w:t xml:space="preserve">, </w:t>
      </w:r>
      <w:r w:rsidR="00DA5447">
        <w:rPr>
          <w:rFonts w:cstheme="minorHAnsi"/>
          <w:sz w:val="24"/>
          <w:szCs w:val="24"/>
        </w:rPr>
        <w:t>une série de webinaires à l’automne (</w:t>
      </w:r>
      <w:hyperlink r:id="rId6" w:history="1">
        <w:r w:rsidR="00DA5447" w:rsidRPr="00B852A9">
          <w:rPr>
            <w:rStyle w:val="Lienhypertexte"/>
            <w:rFonts w:cstheme="minorHAnsi"/>
            <w:sz w:val="24"/>
            <w:szCs w:val="24"/>
          </w:rPr>
          <w:t>https://gdr-promethee.cnrs.fr/index.php/fr/publications</w:t>
        </w:r>
      </w:hyperlink>
      <w:r w:rsidR="00DA5447">
        <w:rPr>
          <w:rFonts w:cstheme="minorHAnsi"/>
          <w:sz w:val="24"/>
          <w:szCs w:val="24"/>
        </w:rPr>
        <w:t>), le financement de déplacements (conférences, séjours dans d’autres laboratoires) pour les jeunes chercheurs, la diffusion d’offres d’emplois, stages, sujets de thèses dans le domaine.</w:t>
      </w:r>
    </w:p>
    <w:p w14:paraId="4FC05979" w14:textId="77777777" w:rsidR="00FF462F" w:rsidRPr="00E95808" w:rsidRDefault="00FF462F" w:rsidP="00E95808">
      <w:pPr>
        <w:jc w:val="both"/>
        <w:rPr>
          <w:rFonts w:cstheme="minorHAnsi"/>
          <w:b/>
          <w:sz w:val="24"/>
          <w:szCs w:val="24"/>
        </w:rPr>
      </w:pPr>
    </w:p>
    <w:sectPr w:rsidR="00FF462F" w:rsidRPr="00E95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PGCLL+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2F"/>
    <w:rsid w:val="0000299F"/>
    <w:rsid w:val="00002EC5"/>
    <w:rsid w:val="00002F82"/>
    <w:rsid w:val="00003EF0"/>
    <w:rsid w:val="0000407A"/>
    <w:rsid w:val="00004E03"/>
    <w:rsid w:val="0001118E"/>
    <w:rsid w:val="00020801"/>
    <w:rsid w:val="00020B01"/>
    <w:rsid w:val="00022CCB"/>
    <w:rsid w:val="00025559"/>
    <w:rsid w:val="000255F1"/>
    <w:rsid w:val="00025B52"/>
    <w:rsid w:val="00026B89"/>
    <w:rsid w:val="00027E5B"/>
    <w:rsid w:val="00031955"/>
    <w:rsid w:val="00031F6D"/>
    <w:rsid w:val="00033AD0"/>
    <w:rsid w:val="00035F3C"/>
    <w:rsid w:val="00036AC7"/>
    <w:rsid w:val="0003781F"/>
    <w:rsid w:val="0004091D"/>
    <w:rsid w:val="00046249"/>
    <w:rsid w:val="00047520"/>
    <w:rsid w:val="00050BDF"/>
    <w:rsid w:val="0005456B"/>
    <w:rsid w:val="00054A43"/>
    <w:rsid w:val="000554F6"/>
    <w:rsid w:val="00065993"/>
    <w:rsid w:val="00066360"/>
    <w:rsid w:val="00077004"/>
    <w:rsid w:val="00084520"/>
    <w:rsid w:val="00092E60"/>
    <w:rsid w:val="000A09A5"/>
    <w:rsid w:val="000A189B"/>
    <w:rsid w:val="000A201C"/>
    <w:rsid w:val="000A3397"/>
    <w:rsid w:val="000A38CD"/>
    <w:rsid w:val="000A3DDF"/>
    <w:rsid w:val="000B1DB4"/>
    <w:rsid w:val="000B2D10"/>
    <w:rsid w:val="000B4BC7"/>
    <w:rsid w:val="000B50A5"/>
    <w:rsid w:val="000B5EA9"/>
    <w:rsid w:val="000B7820"/>
    <w:rsid w:val="000C4C68"/>
    <w:rsid w:val="000C5706"/>
    <w:rsid w:val="000D015D"/>
    <w:rsid w:val="000D2D28"/>
    <w:rsid w:val="000D5922"/>
    <w:rsid w:val="000D6115"/>
    <w:rsid w:val="000D7C32"/>
    <w:rsid w:val="000E0B05"/>
    <w:rsid w:val="000E2BB3"/>
    <w:rsid w:val="000E3183"/>
    <w:rsid w:val="000E3F58"/>
    <w:rsid w:val="000E4E6E"/>
    <w:rsid w:val="000E7769"/>
    <w:rsid w:val="000E7FCB"/>
    <w:rsid w:val="000F0B46"/>
    <w:rsid w:val="000F2D8F"/>
    <w:rsid w:val="000F3534"/>
    <w:rsid w:val="000F4018"/>
    <w:rsid w:val="000F43CF"/>
    <w:rsid w:val="000F4EB9"/>
    <w:rsid w:val="00110BB9"/>
    <w:rsid w:val="00112183"/>
    <w:rsid w:val="00123C3B"/>
    <w:rsid w:val="00124654"/>
    <w:rsid w:val="00127389"/>
    <w:rsid w:val="001304C0"/>
    <w:rsid w:val="00130D55"/>
    <w:rsid w:val="00130EEB"/>
    <w:rsid w:val="00132599"/>
    <w:rsid w:val="00134EC3"/>
    <w:rsid w:val="001360A5"/>
    <w:rsid w:val="001363DE"/>
    <w:rsid w:val="00143292"/>
    <w:rsid w:val="00147519"/>
    <w:rsid w:val="001511CD"/>
    <w:rsid w:val="001524F2"/>
    <w:rsid w:val="00157599"/>
    <w:rsid w:val="00160A1F"/>
    <w:rsid w:val="00162EB8"/>
    <w:rsid w:val="00166806"/>
    <w:rsid w:val="00167CE8"/>
    <w:rsid w:val="0017062C"/>
    <w:rsid w:val="00173910"/>
    <w:rsid w:val="00173C72"/>
    <w:rsid w:val="00175A5E"/>
    <w:rsid w:val="001774BF"/>
    <w:rsid w:val="0018043D"/>
    <w:rsid w:val="001870AF"/>
    <w:rsid w:val="00195E82"/>
    <w:rsid w:val="001A159A"/>
    <w:rsid w:val="001A4B1E"/>
    <w:rsid w:val="001B0940"/>
    <w:rsid w:val="001B4678"/>
    <w:rsid w:val="001C13F2"/>
    <w:rsid w:val="001C2419"/>
    <w:rsid w:val="001C5074"/>
    <w:rsid w:val="001C74E1"/>
    <w:rsid w:val="001D033F"/>
    <w:rsid w:val="001D6A22"/>
    <w:rsid w:val="001D6EDE"/>
    <w:rsid w:val="001E0B41"/>
    <w:rsid w:val="001E183E"/>
    <w:rsid w:val="001E1A5E"/>
    <w:rsid w:val="001E1A8E"/>
    <w:rsid w:val="001E63F7"/>
    <w:rsid w:val="001F1672"/>
    <w:rsid w:val="001F44D9"/>
    <w:rsid w:val="001F50D9"/>
    <w:rsid w:val="00200050"/>
    <w:rsid w:val="00200D26"/>
    <w:rsid w:val="002042E5"/>
    <w:rsid w:val="00204315"/>
    <w:rsid w:val="002043E3"/>
    <w:rsid w:val="00205D21"/>
    <w:rsid w:val="0020656C"/>
    <w:rsid w:val="00207684"/>
    <w:rsid w:val="00215763"/>
    <w:rsid w:val="002221DB"/>
    <w:rsid w:val="00226F3A"/>
    <w:rsid w:val="002339E3"/>
    <w:rsid w:val="002355E4"/>
    <w:rsid w:val="002376EE"/>
    <w:rsid w:val="00240ABF"/>
    <w:rsid w:val="00241EEF"/>
    <w:rsid w:val="00244336"/>
    <w:rsid w:val="00244C53"/>
    <w:rsid w:val="00245756"/>
    <w:rsid w:val="00251048"/>
    <w:rsid w:val="0025320A"/>
    <w:rsid w:val="0025458A"/>
    <w:rsid w:val="002556BB"/>
    <w:rsid w:val="00256F36"/>
    <w:rsid w:val="002608A5"/>
    <w:rsid w:val="002621A4"/>
    <w:rsid w:val="002622D4"/>
    <w:rsid w:val="002626BD"/>
    <w:rsid w:val="00262E4D"/>
    <w:rsid w:val="002640E6"/>
    <w:rsid w:val="0026529E"/>
    <w:rsid w:val="002653A3"/>
    <w:rsid w:val="00266533"/>
    <w:rsid w:val="002709CC"/>
    <w:rsid w:val="00273106"/>
    <w:rsid w:val="0027587F"/>
    <w:rsid w:val="00277DB2"/>
    <w:rsid w:val="00282FA1"/>
    <w:rsid w:val="0028315B"/>
    <w:rsid w:val="00283738"/>
    <w:rsid w:val="00285DE1"/>
    <w:rsid w:val="00285ED0"/>
    <w:rsid w:val="002866E2"/>
    <w:rsid w:val="00290380"/>
    <w:rsid w:val="002918B2"/>
    <w:rsid w:val="00291A53"/>
    <w:rsid w:val="002A3A69"/>
    <w:rsid w:val="002A7003"/>
    <w:rsid w:val="002A7AC2"/>
    <w:rsid w:val="002B0CC5"/>
    <w:rsid w:val="002B261A"/>
    <w:rsid w:val="002B6A1D"/>
    <w:rsid w:val="002B73F7"/>
    <w:rsid w:val="002C2623"/>
    <w:rsid w:val="002C346A"/>
    <w:rsid w:val="002C4108"/>
    <w:rsid w:val="002C467B"/>
    <w:rsid w:val="002C69AE"/>
    <w:rsid w:val="002C75C6"/>
    <w:rsid w:val="002C7D98"/>
    <w:rsid w:val="002D2AA4"/>
    <w:rsid w:val="002D4043"/>
    <w:rsid w:val="002D5208"/>
    <w:rsid w:val="002D546D"/>
    <w:rsid w:val="002D749A"/>
    <w:rsid w:val="002E49B1"/>
    <w:rsid w:val="002E5774"/>
    <w:rsid w:val="002F1E36"/>
    <w:rsid w:val="002F5CD2"/>
    <w:rsid w:val="002F7DEF"/>
    <w:rsid w:val="00303BCD"/>
    <w:rsid w:val="00303BD8"/>
    <w:rsid w:val="00305391"/>
    <w:rsid w:val="0030622B"/>
    <w:rsid w:val="0030715E"/>
    <w:rsid w:val="00314807"/>
    <w:rsid w:val="00315435"/>
    <w:rsid w:val="00315D46"/>
    <w:rsid w:val="00316A38"/>
    <w:rsid w:val="00320454"/>
    <w:rsid w:val="00321F44"/>
    <w:rsid w:val="0032364E"/>
    <w:rsid w:val="00323759"/>
    <w:rsid w:val="003268A6"/>
    <w:rsid w:val="00326ADE"/>
    <w:rsid w:val="0032738D"/>
    <w:rsid w:val="00327DAB"/>
    <w:rsid w:val="003304E9"/>
    <w:rsid w:val="00330D64"/>
    <w:rsid w:val="0033293B"/>
    <w:rsid w:val="003347A6"/>
    <w:rsid w:val="00334D60"/>
    <w:rsid w:val="003441F7"/>
    <w:rsid w:val="003454A1"/>
    <w:rsid w:val="0034568F"/>
    <w:rsid w:val="00347F05"/>
    <w:rsid w:val="00355E2D"/>
    <w:rsid w:val="00364233"/>
    <w:rsid w:val="00367EC3"/>
    <w:rsid w:val="00375780"/>
    <w:rsid w:val="00375C67"/>
    <w:rsid w:val="003803B2"/>
    <w:rsid w:val="00383B39"/>
    <w:rsid w:val="00385B6B"/>
    <w:rsid w:val="00390585"/>
    <w:rsid w:val="00390B05"/>
    <w:rsid w:val="00391534"/>
    <w:rsid w:val="0039221E"/>
    <w:rsid w:val="00392C42"/>
    <w:rsid w:val="00392E23"/>
    <w:rsid w:val="003957FE"/>
    <w:rsid w:val="003B05F4"/>
    <w:rsid w:val="003C55DF"/>
    <w:rsid w:val="003C67A4"/>
    <w:rsid w:val="003D4879"/>
    <w:rsid w:val="003E29F6"/>
    <w:rsid w:val="003E2D8B"/>
    <w:rsid w:val="003E317A"/>
    <w:rsid w:val="003E4ED1"/>
    <w:rsid w:val="003F10DF"/>
    <w:rsid w:val="003F3750"/>
    <w:rsid w:val="003F3EC4"/>
    <w:rsid w:val="00400667"/>
    <w:rsid w:val="0040103D"/>
    <w:rsid w:val="00401AA2"/>
    <w:rsid w:val="0040234F"/>
    <w:rsid w:val="00404587"/>
    <w:rsid w:val="00407425"/>
    <w:rsid w:val="00412E4D"/>
    <w:rsid w:val="004135DE"/>
    <w:rsid w:val="004201B0"/>
    <w:rsid w:val="004214AD"/>
    <w:rsid w:val="004220D8"/>
    <w:rsid w:val="00423510"/>
    <w:rsid w:val="0042449E"/>
    <w:rsid w:val="00427931"/>
    <w:rsid w:val="00431095"/>
    <w:rsid w:val="004316E8"/>
    <w:rsid w:val="00433120"/>
    <w:rsid w:val="004335B2"/>
    <w:rsid w:val="004363F0"/>
    <w:rsid w:val="00440CDC"/>
    <w:rsid w:val="00446D15"/>
    <w:rsid w:val="00452861"/>
    <w:rsid w:val="004531D5"/>
    <w:rsid w:val="00456AA6"/>
    <w:rsid w:val="004637D1"/>
    <w:rsid w:val="00465560"/>
    <w:rsid w:val="00465663"/>
    <w:rsid w:val="00471420"/>
    <w:rsid w:val="00471E30"/>
    <w:rsid w:val="004721EB"/>
    <w:rsid w:val="00476DEA"/>
    <w:rsid w:val="00477D58"/>
    <w:rsid w:val="00484179"/>
    <w:rsid w:val="0049101C"/>
    <w:rsid w:val="00492729"/>
    <w:rsid w:val="004947ED"/>
    <w:rsid w:val="00494837"/>
    <w:rsid w:val="00495D47"/>
    <w:rsid w:val="00496EEC"/>
    <w:rsid w:val="004A3A39"/>
    <w:rsid w:val="004A777A"/>
    <w:rsid w:val="004B047B"/>
    <w:rsid w:val="004C1F30"/>
    <w:rsid w:val="004C2394"/>
    <w:rsid w:val="004C39AA"/>
    <w:rsid w:val="004C5977"/>
    <w:rsid w:val="004D0218"/>
    <w:rsid w:val="004D1E0E"/>
    <w:rsid w:val="004D44A4"/>
    <w:rsid w:val="004D7BE2"/>
    <w:rsid w:val="004E0D57"/>
    <w:rsid w:val="004E6CCC"/>
    <w:rsid w:val="004E7AC2"/>
    <w:rsid w:val="004F1C78"/>
    <w:rsid w:val="004F46E8"/>
    <w:rsid w:val="004F50CE"/>
    <w:rsid w:val="004F78AA"/>
    <w:rsid w:val="0050003F"/>
    <w:rsid w:val="00500F7F"/>
    <w:rsid w:val="00503F49"/>
    <w:rsid w:val="00516874"/>
    <w:rsid w:val="00523637"/>
    <w:rsid w:val="00523843"/>
    <w:rsid w:val="005255BD"/>
    <w:rsid w:val="00526B0D"/>
    <w:rsid w:val="00527A4F"/>
    <w:rsid w:val="005318A9"/>
    <w:rsid w:val="00531AF1"/>
    <w:rsid w:val="00534BE1"/>
    <w:rsid w:val="005363EB"/>
    <w:rsid w:val="00536E72"/>
    <w:rsid w:val="00537388"/>
    <w:rsid w:val="00544FE0"/>
    <w:rsid w:val="005507DF"/>
    <w:rsid w:val="005526CD"/>
    <w:rsid w:val="00555BA0"/>
    <w:rsid w:val="00555D58"/>
    <w:rsid w:val="00560B35"/>
    <w:rsid w:val="00560DD8"/>
    <w:rsid w:val="00560E19"/>
    <w:rsid w:val="00560E37"/>
    <w:rsid w:val="00561AE4"/>
    <w:rsid w:val="00562243"/>
    <w:rsid w:val="0056316C"/>
    <w:rsid w:val="005701D0"/>
    <w:rsid w:val="00572167"/>
    <w:rsid w:val="005733C8"/>
    <w:rsid w:val="00574336"/>
    <w:rsid w:val="00575C9E"/>
    <w:rsid w:val="00582379"/>
    <w:rsid w:val="005829D7"/>
    <w:rsid w:val="0058446F"/>
    <w:rsid w:val="00585A99"/>
    <w:rsid w:val="00585EBC"/>
    <w:rsid w:val="00590AFB"/>
    <w:rsid w:val="00590B57"/>
    <w:rsid w:val="0059442B"/>
    <w:rsid w:val="00594EF8"/>
    <w:rsid w:val="00596831"/>
    <w:rsid w:val="005A17E5"/>
    <w:rsid w:val="005A2A97"/>
    <w:rsid w:val="005A2B03"/>
    <w:rsid w:val="005A6185"/>
    <w:rsid w:val="005A691D"/>
    <w:rsid w:val="005A71E5"/>
    <w:rsid w:val="005B1822"/>
    <w:rsid w:val="005B1CE8"/>
    <w:rsid w:val="005B23C1"/>
    <w:rsid w:val="005B3441"/>
    <w:rsid w:val="005B5FE0"/>
    <w:rsid w:val="005B6025"/>
    <w:rsid w:val="005B6348"/>
    <w:rsid w:val="005C012A"/>
    <w:rsid w:val="005C1504"/>
    <w:rsid w:val="005C587A"/>
    <w:rsid w:val="005D112A"/>
    <w:rsid w:val="005D2837"/>
    <w:rsid w:val="005D2A7E"/>
    <w:rsid w:val="005D308E"/>
    <w:rsid w:val="005D42EE"/>
    <w:rsid w:val="005D504A"/>
    <w:rsid w:val="005D6EB3"/>
    <w:rsid w:val="005E236F"/>
    <w:rsid w:val="005E2901"/>
    <w:rsid w:val="005E3FCE"/>
    <w:rsid w:val="005E5452"/>
    <w:rsid w:val="005E5E4B"/>
    <w:rsid w:val="005E6C49"/>
    <w:rsid w:val="005F0BE2"/>
    <w:rsid w:val="005F2155"/>
    <w:rsid w:val="005F2FA7"/>
    <w:rsid w:val="005F375F"/>
    <w:rsid w:val="005F3CF5"/>
    <w:rsid w:val="005F41A9"/>
    <w:rsid w:val="005F721B"/>
    <w:rsid w:val="00600A69"/>
    <w:rsid w:val="00601C87"/>
    <w:rsid w:val="0060302F"/>
    <w:rsid w:val="00604DC9"/>
    <w:rsid w:val="006058BD"/>
    <w:rsid w:val="006109AA"/>
    <w:rsid w:val="0061173A"/>
    <w:rsid w:val="0061605C"/>
    <w:rsid w:val="006164F4"/>
    <w:rsid w:val="00617110"/>
    <w:rsid w:val="00620A10"/>
    <w:rsid w:val="00620B6F"/>
    <w:rsid w:val="00624337"/>
    <w:rsid w:val="00625EE4"/>
    <w:rsid w:val="006265EF"/>
    <w:rsid w:val="00626F73"/>
    <w:rsid w:val="00632D18"/>
    <w:rsid w:val="006346DC"/>
    <w:rsid w:val="0063533D"/>
    <w:rsid w:val="006353E3"/>
    <w:rsid w:val="006421F9"/>
    <w:rsid w:val="00644E40"/>
    <w:rsid w:val="00646365"/>
    <w:rsid w:val="00653E6A"/>
    <w:rsid w:val="00661E8F"/>
    <w:rsid w:val="00662F08"/>
    <w:rsid w:val="00663B32"/>
    <w:rsid w:val="00663E8C"/>
    <w:rsid w:val="00665D33"/>
    <w:rsid w:val="00671B99"/>
    <w:rsid w:val="00672A35"/>
    <w:rsid w:val="00676A98"/>
    <w:rsid w:val="00677C8D"/>
    <w:rsid w:val="006822D7"/>
    <w:rsid w:val="00683B5B"/>
    <w:rsid w:val="00685F79"/>
    <w:rsid w:val="006916E8"/>
    <w:rsid w:val="0069255D"/>
    <w:rsid w:val="00695CC6"/>
    <w:rsid w:val="006961F0"/>
    <w:rsid w:val="00697478"/>
    <w:rsid w:val="006A14D4"/>
    <w:rsid w:val="006A2AAA"/>
    <w:rsid w:val="006A2C2C"/>
    <w:rsid w:val="006A322F"/>
    <w:rsid w:val="006A632B"/>
    <w:rsid w:val="006A6715"/>
    <w:rsid w:val="006B0984"/>
    <w:rsid w:val="006B73B5"/>
    <w:rsid w:val="006C540C"/>
    <w:rsid w:val="006C6C13"/>
    <w:rsid w:val="006D059F"/>
    <w:rsid w:val="006D0F81"/>
    <w:rsid w:val="006D20D3"/>
    <w:rsid w:val="006D7C44"/>
    <w:rsid w:val="006E35B1"/>
    <w:rsid w:val="006E75B9"/>
    <w:rsid w:val="006F18CA"/>
    <w:rsid w:val="006F30D4"/>
    <w:rsid w:val="00705E10"/>
    <w:rsid w:val="00705F10"/>
    <w:rsid w:val="00706CC4"/>
    <w:rsid w:val="00711754"/>
    <w:rsid w:val="00711EAC"/>
    <w:rsid w:val="007120E5"/>
    <w:rsid w:val="00712180"/>
    <w:rsid w:val="0071245F"/>
    <w:rsid w:val="0071310B"/>
    <w:rsid w:val="00715F43"/>
    <w:rsid w:val="00717492"/>
    <w:rsid w:val="00717CF9"/>
    <w:rsid w:val="0072155A"/>
    <w:rsid w:val="00722A74"/>
    <w:rsid w:val="0072314F"/>
    <w:rsid w:val="00724B5C"/>
    <w:rsid w:val="00724CE4"/>
    <w:rsid w:val="00724F25"/>
    <w:rsid w:val="00731D8E"/>
    <w:rsid w:val="007324FC"/>
    <w:rsid w:val="00733F15"/>
    <w:rsid w:val="007362FE"/>
    <w:rsid w:val="0074377D"/>
    <w:rsid w:val="0075348A"/>
    <w:rsid w:val="00753956"/>
    <w:rsid w:val="00760E13"/>
    <w:rsid w:val="00766DCB"/>
    <w:rsid w:val="0076707C"/>
    <w:rsid w:val="00771B29"/>
    <w:rsid w:val="00772EEE"/>
    <w:rsid w:val="00773D19"/>
    <w:rsid w:val="00774852"/>
    <w:rsid w:val="00774F07"/>
    <w:rsid w:val="00783D3B"/>
    <w:rsid w:val="007840C7"/>
    <w:rsid w:val="007868C1"/>
    <w:rsid w:val="00787BB6"/>
    <w:rsid w:val="0079072A"/>
    <w:rsid w:val="00790FE6"/>
    <w:rsid w:val="007A2194"/>
    <w:rsid w:val="007A76C6"/>
    <w:rsid w:val="007B00C3"/>
    <w:rsid w:val="007B1009"/>
    <w:rsid w:val="007B215E"/>
    <w:rsid w:val="007B248D"/>
    <w:rsid w:val="007B2812"/>
    <w:rsid w:val="007B4739"/>
    <w:rsid w:val="007B6A25"/>
    <w:rsid w:val="007C0A6B"/>
    <w:rsid w:val="007C4700"/>
    <w:rsid w:val="007C489A"/>
    <w:rsid w:val="007C53D1"/>
    <w:rsid w:val="007C5A5F"/>
    <w:rsid w:val="007D23AF"/>
    <w:rsid w:val="007E1F1C"/>
    <w:rsid w:val="007E3D12"/>
    <w:rsid w:val="007E4362"/>
    <w:rsid w:val="007E706E"/>
    <w:rsid w:val="007E79D7"/>
    <w:rsid w:val="007F0E6A"/>
    <w:rsid w:val="007F1E88"/>
    <w:rsid w:val="007F32E1"/>
    <w:rsid w:val="00804A2E"/>
    <w:rsid w:val="00805264"/>
    <w:rsid w:val="00805D45"/>
    <w:rsid w:val="00811AD0"/>
    <w:rsid w:val="00812ECF"/>
    <w:rsid w:val="00816062"/>
    <w:rsid w:val="008231F1"/>
    <w:rsid w:val="00825447"/>
    <w:rsid w:val="00826411"/>
    <w:rsid w:val="00831CC3"/>
    <w:rsid w:val="0083262D"/>
    <w:rsid w:val="00841DDF"/>
    <w:rsid w:val="00844A8E"/>
    <w:rsid w:val="008450F8"/>
    <w:rsid w:val="00845F73"/>
    <w:rsid w:val="0084645C"/>
    <w:rsid w:val="00846B4C"/>
    <w:rsid w:val="0085415E"/>
    <w:rsid w:val="00854510"/>
    <w:rsid w:val="00855BD5"/>
    <w:rsid w:val="0085629F"/>
    <w:rsid w:val="00856579"/>
    <w:rsid w:val="008622C3"/>
    <w:rsid w:val="008641B6"/>
    <w:rsid w:val="00870007"/>
    <w:rsid w:val="00872320"/>
    <w:rsid w:val="00874832"/>
    <w:rsid w:val="00874975"/>
    <w:rsid w:val="00876870"/>
    <w:rsid w:val="00877382"/>
    <w:rsid w:val="00885A98"/>
    <w:rsid w:val="008923F3"/>
    <w:rsid w:val="0089304E"/>
    <w:rsid w:val="008930CD"/>
    <w:rsid w:val="00894785"/>
    <w:rsid w:val="00896DEE"/>
    <w:rsid w:val="0089768E"/>
    <w:rsid w:val="00897892"/>
    <w:rsid w:val="008A1935"/>
    <w:rsid w:val="008A2116"/>
    <w:rsid w:val="008A3964"/>
    <w:rsid w:val="008A4CA7"/>
    <w:rsid w:val="008A59D0"/>
    <w:rsid w:val="008A5C2D"/>
    <w:rsid w:val="008B5DB8"/>
    <w:rsid w:val="008C3056"/>
    <w:rsid w:val="008C58F9"/>
    <w:rsid w:val="008D1CD5"/>
    <w:rsid w:val="008E06CA"/>
    <w:rsid w:val="008E24CE"/>
    <w:rsid w:val="008E5C9F"/>
    <w:rsid w:val="008E6E02"/>
    <w:rsid w:val="008E7104"/>
    <w:rsid w:val="008E738A"/>
    <w:rsid w:val="008F05F1"/>
    <w:rsid w:val="008F1476"/>
    <w:rsid w:val="008F16A7"/>
    <w:rsid w:val="008F33DE"/>
    <w:rsid w:val="008F64AE"/>
    <w:rsid w:val="0090264F"/>
    <w:rsid w:val="00903802"/>
    <w:rsid w:val="00903EAD"/>
    <w:rsid w:val="00914F15"/>
    <w:rsid w:val="00920742"/>
    <w:rsid w:val="0092185C"/>
    <w:rsid w:val="00924194"/>
    <w:rsid w:val="00926AE5"/>
    <w:rsid w:val="00927CAA"/>
    <w:rsid w:val="0093376E"/>
    <w:rsid w:val="009352DF"/>
    <w:rsid w:val="00944F6E"/>
    <w:rsid w:val="00946E30"/>
    <w:rsid w:val="00947733"/>
    <w:rsid w:val="00954713"/>
    <w:rsid w:val="00954FE3"/>
    <w:rsid w:val="00955795"/>
    <w:rsid w:val="0096087B"/>
    <w:rsid w:val="009650AE"/>
    <w:rsid w:val="00967F6D"/>
    <w:rsid w:val="009748F9"/>
    <w:rsid w:val="00975AC0"/>
    <w:rsid w:val="0098294B"/>
    <w:rsid w:val="00984F8B"/>
    <w:rsid w:val="00986E11"/>
    <w:rsid w:val="009904C6"/>
    <w:rsid w:val="0099162A"/>
    <w:rsid w:val="0099175C"/>
    <w:rsid w:val="00992E69"/>
    <w:rsid w:val="00997298"/>
    <w:rsid w:val="009A115B"/>
    <w:rsid w:val="009A2F9F"/>
    <w:rsid w:val="009A31D7"/>
    <w:rsid w:val="009A60EC"/>
    <w:rsid w:val="009B53E6"/>
    <w:rsid w:val="009B5CF0"/>
    <w:rsid w:val="009B65B1"/>
    <w:rsid w:val="009C3A02"/>
    <w:rsid w:val="009C41E2"/>
    <w:rsid w:val="009C426B"/>
    <w:rsid w:val="009C51B6"/>
    <w:rsid w:val="009C5970"/>
    <w:rsid w:val="009C6187"/>
    <w:rsid w:val="009C7684"/>
    <w:rsid w:val="009D077E"/>
    <w:rsid w:val="009D4A0B"/>
    <w:rsid w:val="009D72D4"/>
    <w:rsid w:val="009D74D8"/>
    <w:rsid w:val="009E2D8F"/>
    <w:rsid w:val="009E3920"/>
    <w:rsid w:val="009E74A1"/>
    <w:rsid w:val="009E78F4"/>
    <w:rsid w:val="009F4467"/>
    <w:rsid w:val="009F576A"/>
    <w:rsid w:val="009F76E5"/>
    <w:rsid w:val="00A001DF"/>
    <w:rsid w:val="00A0053D"/>
    <w:rsid w:val="00A047C8"/>
    <w:rsid w:val="00A07198"/>
    <w:rsid w:val="00A105C5"/>
    <w:rsid w:val="00A112E1"/>
    <w:rsid w:val="00A13332"/>
    <w:rsid w:val="00A160A3"/>
    <w:rsid w:val="00A16D95"/>
    <w:rsid w:val="00A2505C"/>
    <w:rsid w:val="00A25F42"/>
    <w:rsid w:val="00A260C7"/>
    <w:rsid w:val="00A32357"/>
    <w:rsid w:val="00A34A1F"/>
    <w:rsid w:val="00A354B4"/>
    <w:rsid w:val="00A35D49"/>
    <w:rsid w:val="00A36D05"/>
    <w:rsid w:val="00A41518"/>
    <w:rsid w:val="00A44537"/>
    <w:rsid w:val="00A44CE2"/>
    <w:rsid w:val="00A47674"/>
    <w:rsid w:val="00A54BFE"/>
    <w:rsid w:val="00A5703D"/>
    <w:rsid w:val="00A639E8"/>
    <w:rsid w:val="00A651E1"/>
    <w:rsid w:val="00A70954"/>
    <w:rsid w:val="00A715EC"/>
    <w:rsid w:val="00A8254E"/>
    <w:rsid w:val="00A827F7"/>
    <w:rsid w:val="00A84971"/>
    <w:rsid w:val="00A85CE7"/>
    <w:rsid w:val="00A87500"/>
    <w:rsid w:val="00A90F84"/>
    <w:rsid w:val="00A94F79"/>
    <w:rsid w:val="00A9612A"/>
    <w:rsid w:val="00A97268"/>
    <w:rsid w:val="00A97DEA"/>
    <w:rsid w:val="00AA0491"/>
    <w:rsid w:val="00AA349D"/>
    <w:rsid w:val="00AA64FA"/>
    <w:rsid w:val="00AA6D28"/>
    <w:rsid w:val="00AB0C7B"/>
    <w:rsid w:val="00AC0487"/>
    <w:rsid w:val="00AC08CD"/>
    <w:rsid w:val="00AC271C"/>
    <w:rsid w:val="00AC2D08"/>
    <w:rsid w:val="00AC49DD"/>
    <w:rsid w:val="00AC5E80"/>
    <w:rsid w:val="00AC62E4"/>
    <w:rsid w:val="00AD3E03"/>
    <w:rsid w:val="00AD7AF6"/>
    <w:rsid w:val="00AE4932"/>
    <w:rsid w:val="00AF1977"/>
    <w:rsid w:val="00AF1FEB"/>
    <w:rsid w:val="00AF4393"/>
    <w:rsid w:val="00AF4B64"/>
    <w:rsid w:val="00AF55A6"/>
    <w:rsid w:val="00AF6161"/>
    <w:rsid w:val="00AF75BB"/>
    <w:rsid w:val="00B00661"/>
    <w:rsid w:val="00B01635"/>
    <w:rsid w:val="00B01C09"/>
    <w:rsid w:val="00B02ADD"/>
    <w:rsid w:val="00B02C26"/>
    <w:rsid w:val="00B121D8"/>
    <w:rsid w:val="00B13734"/>
    <w:rsid w:val="00B1410D"/>
    <w:rsid w:val="00B145D5"/>
    <w:rsid w:val="00B15080"/>
    <w:rsid w:val="00B1681D"/>
    <w:rsid w:val="00B20030"/>
    <w:rsid w:val="00B305E3"/>
    <w:rsid w:val="00B33074"/>
    <w:rsid w:val="00B34BC0"/>
    <w:rsid w:val="00B3500B"/>
    <w:rsid w:val="00B36B99"/>
    <w:rsid w:val="00B433E1"/>
    <w:rsid w:val="00B46DD1"/>
    <w:rsid w:val="00B51505"/>
    <w:rsid w:val="00B53698"/>
    <w:rsid w:val="00B5572E"/>
    <w:rsid w:val="00B57572"/>
    <w:rsid w:val="00B60066"/>
    <w:rsid w:val="00B60AA5"/>
    <w:rsid w:val="00B62ADA"/>
    <w:rsid w:val="00B6368D"/>
    <w:rsid w:val="00B7357D"/>
    <w:rsid w:val="00B74ADB"/>
    <w:rsid w:val="00B770A9"/>
    <w:rsid w:val="00B77BA7"/>
    <w:rsid w:val="00B80AA8"/>
    <w:rsid w:val="00B80FC0"/>
    <w:rsid w:val="00B852E3"/>
    <w:rsid w:val="00B869AB"/>
    <w:rsid w:val="00B87C9C"/>
    <w:rsid w:val="00B92AA5"/>
    <w:rsid w:val="00B935A6"/>
    <w:rsid w:val="00B95F18"/>
    <w:rsid w:val="00BA129F"/>
    <w:rsid w:val="00BA5F86"/>
    <w:rsid w:val="00BA77BC"/>
    <w:rsid w:val="00BB027F"/>
    <w:rsid w:val="00BB0F13"/>
    <w:rsid w:val="00BB2C7D"/>
    <w:rsid w:val="00BB5635"/>
    <w:rsid w:val="00BC0724"/>
    <w:rsid w:val="00BC1515"/>
    <w:rsid w:val="00BC2C0F"/>
    <w:rsid w:val="00BC2D48"/>
    <w:rsid w:val="00BC40FA"/>
    <w:rsid w:val="00BC62B6"/>
    <w:rsid w:val="00BD6450"/>
    <w:rsid w:val="00BE00EB"/>
    <w:rsid w:val="00BE0A92"/>
    <w:rsid w:val="00BE6CF5"/>
    <w:rsid w:val="00BE7042"/>
    <w:rsid w:val="00BF05E8"/>
    <w:rsid w:val="00BF13F6"/>
    <w:rsid w:val="00BF6347"/>
    <w:rsid w:val="00BF6F6C"/>
    <w:rsid w:val="00BF7517"/>
    <w:rsid w:val="00C00FF3"/>
    <w:rsid w:val="00C028E6"/>
    <w:rsid w:val="00C14C9A"/>
    <w:rsid w:val="00C17124"/>
    <w:rsid w:val="00C22DFA"/>
    <w:rsid w:val="00C231AA"/>
    <w:rsid w:val="00C23571"/>
    <w:rsid w:val="00C23DC6"/>
    <w:rsid w:val="00C27230"/>
    <w:rsid w:val="00C31F03"/>
    <w:rsid w:val="00C329EC"/>
    <w:rsid w:val="00C32C72"/>
    <w:rsid w:val="00C33FCC"/>
    <w:rsid w:val="00C35242"/>
    <w:rsid w:val="00C36B82"/>
    <w:rsid w:val="00C44D37"/>
    <w:rsid w:val="00C50D06"/>
    <w:rsid w:val="00C51261"/>
    <w:rsid w:val="00C52B80"/>
    <w:rsid w:val="00C53999"/>
    <w:rsid w:val="00C53CAB"/>
    <w:rsid w:val="00C5606A"/>
    <w:rsid w:val="00C562FC"/>
    <w:rsid w:val="00C60E49"/>
    <w:rsid w:val="00C62478"/>
    <w:rsid w:val="00C67A3A"/>
    <w:rsid w:val="00C764D1"/>
    <w:rsid w:val="00C76E7F"/>
    <w:rsid w:val="00C83E22"/>
    <w:rsid w:val="00C860D5"/>
    <w:rsid w:val="00C86137"/>
    <w:rsid w:val="00C86622"/>
    <w:rsid w:val="00C86803"/>
    <w:rsid w:val="00C86B9F"/>
    <w:rsid w:val="00C926FD"/>
    <w:rsid w:val="00C959C1"/>
    <w:rsid w:val="00C960D9"/>
    <w:rsid w:val="00C962E6"/>
    <w:rsid w:val="00C965A4"/>
    <w:rsid w:val="00C967C8"/>
    <w:rsid w:val="00CA0F1E"/>
    <w:rsid w:val="00CA14EB"/>
    <w:rsid w:val="00CA5CFE"/>
    <w:rsid w:val="00CA60D7"/>
    <w:rsid w:val="00CA7FDF"/>
    <w:rsid w:val="00CB2F48"/>
    <w:rsid w:val="00CB33B0"/>
    <w:rsid w:val="00CB4D94"/>
    <w:rsid w:val="00CB501C"/>
    <w:rsid w:val="00CB560A"/>
    <w:rsid w:val="00CB7896"/>
    <w:rsid w:val="00CB7ECF"/>
    <w:rsid w:val="00CC248E"/>
    <w:rsid w:val="00CC4B8D"/>
    <w:rsid w:val="00CD1948"/>
    <w:rsid w:val="00CD3EFD"/>
    <w:rsid w:val="00CD4EB1"/>
    <w:rsid w:val="00CE0B0E"/>
    <w:rsid w:val="00CE11E3"/>
    <w:rsid w:val="00CE75CC"/>
    <w:rsid w:val="00CF0B96"/>
    <w:rsid w:val="00CF0BFD"/>
    <w:rsid w:val="00CF4FF3"/>
    <w:rsid w:val="00D023A5"/>
    <w:rsid w:val="00D059B4"/>
    <w:rsid w:val="00D0725C"/>
    <w:rsid w:val="00D149B4"/>
    <w:rsid w:val="00D15880"/>
    <w:rsid w:val="00D17B20"/>
    <w:rsid w:val="00D300FD"/>
    <w:rsid w:val="00D309FB"/>
    <w:rsid w:val="00D35142"/>
    <w:rsid w:val="00D403A2"/>
    <w:rsid w:val="00D413EC"/>
    <w:rsid w:val="00D42AC6"/>
    <w:rsid w:val="00D46468"/>
    <w:rsid w:val="00D519DC"/>
    <w:rsid w:val="00D552CE"/>
    <w:rsid w:val="00D571A3"/>
    <w:rsid w:val="00D61677"/>
    <w:rsid w:val="00D717FA"/>
    <w:rsid w:val="00D741BB"/>
    <w:rsid w:val="00D75C3E"/>
    <w:rsid w:val="00D7690D"/>
    <w:rsid w:val="00D77ACA"/>
    <w:rsid w:val="00D82B09"/>
    <w:rsid w:val="00D831DE"/>
    <w:rsid w:val="00D876A6"/>
    <w:rsid w:val="00D93500"/>
    <w:rsid w:val="00DA163A"/>
    <w:rsid w:val="00DA21E1"/>
    <w:rsid w:val="00DA48AF"/>
    <w:rsid w:val="00DA5447"/>
    <w:rsid w:val="00DA5DF4"/>
    <w:rsid w:val="00DA6862"/>
    <w:rsid w:val="00DA7386"/>
    <w:rsid w:val="00DB3F5C"/>
    <w:rsid w:val="00DB44FE"/>
    <w:rsid w:val="00DB4F49"/>
    <w:rsid w:val="00DC1B87"/>
    <w:rsid w:val="00DC2805"/>
    <w:rsid w:val="00DD3B6B"/>
    <w:rsid w:val="00DD4D94"/>
    <w:rsid w:val="00DD5950"/>
    <w:rsid w:val="00DD7545"/>
    <w:rsid w:val="00DE0D81"/>
    <w:rsid w:val="00DE64BA"/>
    <w:rsid w:val="00DE6D82"/>
    <w:rsid w:val="00DF1766"/>
    <w:rsid w:val="00DF495A"/>
    <w:rsid w:val="00DF5DE6"/>
    <w:rsid w:val="00DF6A5B"/>
    <w:rsid w:val="00DF7BD0"/>
    <w:rsid w:val="00E031A1"/>
    <w:rsid w:val="00E03613"/>
    <w:rsid w:val="00E05B46"/>
    <w:rsid w:val="00E06B84"/>
    <w:rsid w:val="00E072D4"/>
    <w:rsid w:val="00E10797"/>
    <w:rsid w:val="00E11959"/>
    <w:rsid w:val="00E17607"/>
    <w:rsid w:val="00E17AC0"/>
    <w:rsid w:val="00E20565"/>
    <w:rsid w:val="00E2319F"/>
    <w:rsid w:val="00E23886"/>
    <w:rsid w:val="00E250EA"/>
    <w:rsid w:val="00E30F6C"/>
    <w:rsid w:val="00E32724"/>
    <w:rsid w:val="00E328F9"/>
    <w:rsid w:val="00E335FF"/>
    <w:rsid w:val="00E3526C"/>
    <w:rsid w:val="00E35693"/>
    <w:rsid w:val="00E37AC1"/>
    <w:rsid w:val="00E37DAE"/>
    <w:rsid w:val="00E4144E"/>
    <w:rsid w:val="00E43C08"/>
    <w:rsid w:val="00E46066"/>
    <w:rsid w:val="00E47624"/>
    <w:rsid w:val="00E47BA6"/>
    <w:rsid w:val="00E50B38"/>
    <w:rsid w:val="00E523CE"/>
    <w:rsid w:val="00E564A7"/>
    <w:rsid w:val="00E6001F"/>
    <w:rsid w:val="00E60B43"/>
    <w:rsid w:val="00E62C67"/>
    <w:rsid w:val="00E638D1"/>
    <w:rsid w:val="00E700A7"/>
    <w:rsid w:val="00E707F7"/>
    <w:rsid w:val="00E76551"/>
    <w:rsid w:val="00E80C89"/>
    <w:rsid w:val="00E81B4C"/>
    <w:rsid w:val="00E84165"/>
    <w:rsid w:val="00E87681"/>
    <w:rsid w:val="00E92DC5"/>
    <w:rsid w:val="00E92F2C"/>
    <w:rsid w:val="00E93A8B"/>
    <w:rsid w:val="00E95808"/>
    <w:rsid w:val="00E9710C"/>
    <w:rsid w:val="00EA187E"/>
    <w:rsid w:val="00EA4B2E"/>
    <w:rsid w:val="00EA60FB"/>
    <w:rsid w:val="00EA7154"/>
    <w:rsid w:val="00EA783F"/>
    <w:rsid w:val="00EB04DD"/>
    <w:rsid w:val="00EB2D0B"/>
    <w:rsid w:val="00EB47BF"/>
    <w:rsid w:val="00EB5F5F"/>
    <w:rsid w:val="00EB6A2D"/>
    <w:rsid w:val="00EC205E"/>
    <w:rsid w:val="00EC329F"/>
    <w:rsid w:val="00EC3D17"/>
    <w:rsid w:val="00EC48B0"/>
    <w:rsid w:val="00EC6221"/>
    <w:rsid w:val="00ED0EEE"/>
    <w:rsid w:val="00ED2103"/>
    <w:rsid w:val="00ED4CF5"/>
    <w:rsid w:val="00EE5D0F"/>
    <w:rsid w:val="00EF1CEC"/>
    <w:rsid w:val="00EF205E"/>
    <w:rsid w:val="00EF2142"/>
    <w:rsid w:val="00EF4E1A"/>
    <w:rsid w:val="00EF50CA"/>
    <w:rsid w:val="00EF6F5B"/>
    <w:rsid w:val="00F01F23"/>
    <w:rsid w:val="00F0521D"/>
    <w:rsid w:val="00F07F01"/>
    <w:rsid w:val="00F07FF2"/>
    <w:rsid w:val="00F123BD"/>
    <w:rsid w:val="00F12F5A"/>
    <w:rsid w:val="00F16A87"/>
    <w:rsid w:val="00F16EA8"/>
    <w:rsid w:val="00F26A37"/>
    <w:rsid w:val="00F27FD5"/>
    <w:rsid w:val="00F312A9"/>
    <w:rsid w:val="00F33779"/>
    <w:rsid w:val="00F33B9B"/>
    <w:rsid w:val="00F46D65"/>
    <w:rsid w:val="00F50690"/>
    <w:rsid w:val="00F50B92"/>
    <w:rsid w:val="00F52B7F"/>
    <w:rsid w:val="00F53675"/>
    <w:rsid w:val="00F54CE3"/>
    <w:rsid w:val="00F55281"/>
    <w:rsid w:val="00F56773"/>
    <w:rsid w:val="00F57A33"/>
    <w:rsid w:val="00F611B2"/>
    <w:rsid w:val="00F639F8"/>
    <w:rsid w:val="00F666E5"/>
    <w:rsid w:val="00F67C64"/>
    <w:rsid w:val="00F7154B"/>
    <w:rsid w:val="00F7482A"/>
    <w:rsid w:val="00F82B67"/>
    <w:rsid w:val="00F844DA"/>
    <w:rsid w:val="00F91F4E"/>
    <w:rsid w:val="00F93A9A"/>
    <w:rsid w:val="00F94F95"/>
    <w:rsid w:val="00FA70D4"/>
    <w:rsid w:val="00FB015E"/>
    <w:rsid w:val="00FB2970"/>
    <w:rsid w:val="00FB5B9A"/>
    <w:rsid w:val="00FB63B5"/>
    <w:rsid w:val="00FC1FC7"/>
    <w:rsid w:val="00FC264A"/>
    <w:rsid w:val="00FC4FFE"/>
    <w:rsid w:val="00FC5481"/>
    <w:rsid w:val="00FC6FB3"/>
    <w:rsid w:val="00FD17D5"/>
    <w:rsid w:val="00FE46E8"/>
    <w:rsid w:val="00FE61B8"/>
    <w:rsid w:val="00FF2E63"/>
    <w:rsid w:val="00FF32BA"/>
    <w:rsid w:val="00FF46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653E"/>
  <w15:chartTrackingRefBased/>
  <w15:docId w15:val="{BF9DC2CA-7C41-4BE6-8BCC-14D862D0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M13">
    <w:name w:val="CM13"/>
    <w:basedOn w:val="Normal"/>
    <w:next w:val="Normal"/>
    <w:rsid w:val="0071310B"/>
    <w:pPr>
      <w:widowControl w:val="0"/>
      <w:autoSpaceDE w:val="0"/>
      <w:autoSpaceDN w:val="0"/>
      <w:adjustRightInd w:val="0"/>
      <w:spacing w:after="0" w:line="240" w:lineRule="auto"/>
    </w:pPr>
    <w:rPr>
      <w:rFonts w:ascii="HPGCLL+TimesNewRoman,Bold" w:eastAsia="Times New Roman" w:hAnsi="HPGCLL+TimesNewRoman,Bold" w:cs="HPGCLL+TimesNewRoman,Bold"/>
      <w:sz w:val="24"/>
      <w:szCs w:val="24"/>
      <w:lang w:eastAsia="fr-FR"/>
    </w:rPr>
  </w:style>
  <w:style w:type="paragraph" w:styleId="NormalWeb">
    <w:name w:val="Normal (Web)"/>
    <w:basedOn w:val="Normal"/>
    <w:uiPriority w:val="99"/>
    <w:semiHidden/>
    <w:unhideWhenUsed/>
    <w:rsid w:val="007131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71310B"/>
    <w:pPr>
      <w:spacing w:after="0" w:line="240" w:lineRule="auto"/>
    </w:pPr>
  </w:style>
  <w:style w:type="character" w:styleId="Accentuation">
    <w:name w:val="Emphasis"/>
    <w:basedOn w:val="Policepardfaut"/>
    <w:uiPriority w:val="20"/>
    <w:qFormat/>
    <w:rsid w:val="000B4BC7"/>
    <w:rPr>
      <w:i/>
      <w:iCs/>
    </w:rPr>
  </w:style>
  <w:style w:type="character" w:styleId="Lienhypertexte">
    <w:name w:val="Hyperlink"/>
    <w:basedOn w:val="Policepardfaut"/>
    <w:uiPriority w:val="99"/>
    <w:unhideWhenUsed/>
    <w:rsid w:val="000B4BC7"/>
    <w:rPr>
      <w:color w:val="0563C1" w:themeColor="hyperlink"/>
      <w:u w:val="single"/>
    </w:rPr>
  </w:style>
  <w:style w:type="character" w:customStyle="1" w:styleId="UnresolvedMention">
    <w:name w:val="Unresolved Mention"/>
    <w:basedOn w:val="Policepardfaut"/>
    <w:uiPriority w:val="99"/>
    <w:semiHidden/>
    <w:unhideWhenUsed/>
    <w:rsid w:val="000B4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60584">
      <w:bodyDiv w:val="1"/>
      <w:marLeft w:val="0"/>
      <w:marRight w:val="0"/>
      <w:marTop w:val="0"/>
      <w:marBottom w:val="0"/>
      <w:divBdr>
        <w:top w:val="none" w:sz="0" w:space="0" w:color="auto"/>
        <w:left w:val="none" w:sz="0" w:space="0" w:color="auto"/>
        <w:bottom w:val="none" w:sz="0" w:space="0" w:color="auto"/>
        <w:right w:val="none" w:sz="0" w:space="0" w:color="auto"/>
      </w:divBdr>
    </w:div>
    <w:div w:id="812408398">
      <w:bodyDiv w:val="1"/>
      <w:marLeft w:val="0"/>
      <w:marRight w:val="0"/>
      <w:marTop w:val="0"/>
      <w:marBottom w:val="0"/>
      <w:divBdr>
        <w:top w:val="none" w:sz="0" w:space="0" w:color="auto"/>
        <w:left w:val="none" w:sz="0" w:space="0" w:color="auto"/>
        <w:bottom w:val="none" w:sz="0" w:space="0" w:color="auto"/>
        <w:right w:val="none" w:sz="0" w:space="0" w:color="auto"/>
      </w:divBdr>
    </w:div>
    <w:div w:id="1548181953">
      <w:bodyDiv w:val="1"/>
      <w:marLeft w:val="0"/>
      <w:marRight w:val="0"/>
      <w:marTop w:val="0"/>
      <w:marBottom w:val="0"/>
      <w:divBdr>
        <w:top w:val="none" w:sz="0" w:space="0" w:color="auto"/>
        <w:left w:val="none" w:sz="0" w:space="0" w:color="auto"/>
        <w:bottom w:val="none" w:sz="0" w:space="0" w:color="auto"/>
        <w:right w:val="none" w:sz="0" w:space="0" w:color="auto"/>
      </w:divBdr>
    </w:div>
    <w:div w:id="15899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dr-promethee.cnrs.fr/index.php/fr/publications" TargetMode="External"/><Relationship Id="rId5" Type="http://schemas.openxmlformats.org/officeDocument/2006/relationships/hyperlink" Target="https://gdr-promethee.cnrs.fr/index.php/fr/membres" TargetMode="External"/><Relationship Id="rId4" Type="http://schemas.openxmlformats.org/officeDocument/2006/relationships/hyperlink" Target="https://gdr-promethee.cn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Aimar</dc:creator>
  <cp:keywords/>
  <dc:description/>
  <cp:lastModifiedBy>cfrances</cp:lastModifiedBy>
  <cp:revision>2</cp:revision>
  <dcterms:created xsi:type="dcterms:W3CDTF">2023-04-05T10:01:00Z</dcterms:created>
  <dcterms:modified xsi:type="dcterms:W3CDTF">2023-04-05T10:01:00Z</dcterms:modified>
</cp:coreProperties>
</file>